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7C6318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w:t>
      </w:r>
      <w:r w:rsidR="00FB2A8D">
        <w:rPr>
          <w:rFonts w:eastAsia="Arial Unicode MS"/>
          <w:b/>
        </w:rPr>
        <w:t>6</w:t>
      </w:r>
    </w:p>
    <w:p w14:paraId="0EE3A4FD" w14:textId="35F26674"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485A72">
        <w:rPr>
          <w:rFonts w:eastAsia="Arial Unicode MS"/>
        </w:rPr>
        <w:t>3</w:t>
      </w:r>
      <w:r w:rsidR="00FB2A8D">
        <w:rPr>
          <w:rFonts w:eastAsia="Arial Unicode MS"/>
        </w:rPr>
        <w:t>9</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66D7D318" w14:textId="77777777" w:rsidR="0023683A" w:rsidRDefault="0023683A" w:rsidP="0023683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right"/>
        <w:outlineLvl w:val="0"/>
        <w:rPr>
          <w:rFonts w:eastAsia="Arial Unicode MS"/>
        </w:rPr>
      </w:pPr>
    </w:p>
    <w:p w14:paraId="06B8DD06" w14:textId="06289E2A" w:rsidR="0023683A" w:rsidRPr="0023683A" w:rsidRDefault="0023683A" w:rsidP="0023683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right"/>
        <w:outlineLvl w:val="0"/>
        <w:rPr>
          <w:rFonts w:eastAsia="Arial Unicode MS"/>
          <w:i/>
          <w:iCs/>
        </w:rPr>
      </w:pPr>
      <w:r w:rsidRPr="0023683A">
        <w:rPr>
          <w:rFonts w:eastAsia="Arial Unicode MS"/>
          <w:i/>
          <w:iCs/>
        </w:rPr>
        <w:t>PRECIZĒTS</w:t>
      </w:r>
    </w:p>
    <w:p w14:paraId="79F0D393" w14:textId="73F7B52A" w:rsidR="0023683A" w:rsidRPr="0023683A" w:rsidRDefault="00FE5D77" w:rsidP="0023683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right"/>
        <w:outlineLvl w:val="0"/>
        <w:rPr>
          <w:rFonts w:eastAsia="Arial Unicode MS"/>
          <w:i/>
          <w:iCs/>
        </w:rPr>
      </w:pPr>
      <w:r>
        <w:rPr>
          <w:rFonts w:eastAsia="Arial Unicode MS"/>
          <w:i/>
          <w:iCs/>
        </w:rPr>
        <w:t>10</w:t>
      </w:r>
      <w:r w:rsidR="0023683A" w:rsidRPr="0023683A">
        <w:rPr>
          <w:rFonts w:eastAsia="Arial Unicode MS"/>
          <w:i/>
          <w:iCs/>
        </w:rPr>
        <w:t>.10.2024.</w:t>
      </w:r>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125FB265" w14:textId="77777777" w:rsidR="00FB2A8D" w:rsidRPr="00FB2A8D" w:rsidRDefault="00FB2A8D" w:rsidP="002D0201">
      <w:pPr>
        <w:jc w:val="both"/>
        <w:rPr>
          <w:rFonts w:eastAsiaTheme="minorHAnsi"/>
          <w:b/>
          <w:bCs/>
          <w:kern w:val="2"/>
          <w:lang w:eastAsia="en-US"/>
          <w14:ligatures w14:val="standardContextual"/>
        </w:rPr>
      </w:pPr>
      <w:bookmarkStart w:id="256" w:name="_Hlk175649187"/>
      <w:bookmarkStart w:id="257" w:name="_Hlk175647307"/>
      <w:bookmarkStart w:id="258" w:name="_Hlk175587690"/>
      <w:bookmarkStart w:id="259" w:name="_Hlk175587358"/>
      <w:bookmarkStart w:id="260" w:name="_Hlk175586929"/>
      <w:bookmarkStart w:id="261" w:name="_Hlk175572388"/>
      <w:bookmarkStart w:id="262" w:name="_Hlk175572089"/>
      <w:bookmarkStart w:id="263" w:name="_Hlk175571769"/>
      <w:bookmarkStart w:id="264" w:name="_Hlk175571616"/>
      <w:bookmarkStart w:id="265" w:name="_Hlk175571343"/>
      <w:bookmarkStart w:id="266" w:name="_Hlk175571178"/>
      <w:bookmarkStart w:id="267" w:name="_Hlk175570959"/>
      <w:r w:rsidRPr="00FB2A8D">
        <w:rPr>
          <w:rFonts w:eastAsiaTheme="minorHAnsi"/>
          <w:b/>
          <w:bCs/>
          <w:kern w:val="2"/>
          <w:lang w:eastAsia="en-US"/>
          <w14:ligatures w14:val="standardContextual"/>
        </w:rPr>
        <w:t>Par Madonas novada pašvaldības iestādes “Madonas novada bāriņtiesa” reorganizēšanu, izveidojot Madonas novada un Varakļānu novada pašvaldības kopīgu iestādi “Madonas novada un Varakļānu novada bāriņtiesa”, tās nolikuma apstiprināšanu</w:t>
      </w:r>
    </w:p>
    <w:bookmarkEnd w:id="256"/>
    <w:p w14:paraId="5EC7EE45" w14:textId="77777777" w:rsidR="00FB2A8D" w:rsidRDefault="00FB2A8D" w:rsidP="002D0201">
      <w:pPr>
        <w:jc w:val="both"/>
        <w:rPr>
          <w:rFonts w:eastAsiaTheme="minorHAnsi"/>
          <w:kern w:val="2"/>
          <w:lang w:eastAsia="en-US"/>
          <w14:ligatures w14:val="standardContextual"/>
        </w:rPr>
      </w:pPr>
      <w:r w:rsidRPr="00FB2A8D">
        <w:rPr>
          <w:rFonts w:eastAsiaTheme="minorHAnsi"/>
          <w:kern w:val="2"/>
          <w:lang w:eastAsia="en-US"/>
          <w14:ligatures w14:val="standardContextual"/>
        </w:rPr>
        <w:tab/>
      </w:r>
    </w:p>
    <w:p w14:paraId="0FF83A6C" w14:textId="7C1B3C10" w:rsidR="00FB2A8D" w:rsidRPr="00FB2A8D" w:rsidRDefault="00FB2A8D" w:rsidP="002D0201">
      <w:pPr>
        <w:ind w:firstLine="720"/>
        <w:jc w:val="both"/>
        <w:rPr>
          <w:rFonts w:eastAsiaTheme="minorHAnsi"/>
          <w:kern w:val="2"/>
          <w:lang w:eastAsia="en-US"/>
          <w14:ligatures w14:val="standardContextual"/>
        </w:rPr>
      </w:pPr>
      <w:r w:rsidRPr="00FB2A8D">
        <w:rPr>
          <w:rFonts w:eastAsiaTheme="minorHAnsi"/>
          <w:kern w:val="2"/>
          <w:lang w:eastAsia="en-US"/>
          <w14:ligatures w14:val="standardContextual"/>
        </w:rPr>
        <w:t>Ar 38.10.2021. Madonas novada pašvaldības domes lēmumu Nr.</w:t>
      </w:r>
      <w:r>
        <w:rPr>
          <w:rFonts w:eastAsiaTheme="minorHAnsi"/>
          <w:kern w:val="2"/>
          <w:lang w:eastAsia="en-US"/>
          <w14:ligatures w14:val="standardContextual"/>
        </w:rPr>
        <w:t xml:space="preserve"> </w:t>
      </w:r>
      <w:r w:rsidRPr="00FB2A8D">
        <w:rPr>
          <w:rFonts w:eastAsiaTheme="minorHAnsi"/>
          <w:kern w:val="2"/>
          <w:lang w:eastAsia="en-US"/>
          <w14:ligatures w14:val="standardContextual"/>
        </w:rPr>
        <w:t>380 ir izveidota pašvaldības iestāde  “Madonas novada bāriņtiesa”, reģistrācijas Nr.</w:t>
      </w:r>
      <w:r>
        <w:rPr>
          <w:rFonts w:eastAsiaTheme="minorHAnsi"/>
          <w:kern w:val="2"/>
          <w:lang w:eastAsia="en-US"/>
          <w14:ligatures w14:val="standardContextual"/>
        </w:rPr>
        <w:t xml:space="preserve"> </w:t>
      </w:r>
      <w:r w:rsidRPr="00FB2A8D">
        <w:rPr>
          <w:rFonts w:eastAsiaTheme="minorHAnsi"/>
          <w:kern w:val="2"/>
          <w:lang w:eastAsia="en-US"/>
          <w14:ligatures w14:val="standardContextual"/>
        </w:rPr>
        <w:t>40900038631.</w:t>
      </w:r>
      <w:r w:rsidRPr="00FB2A8D">
        <w:rPr>
          <w:rFonts w:ascii="Roboto" w:eastAsiaTheme="minorHAnsi" w:hAnsi="Roboto" w:cstheme="minorBidi"/>
          <w:color w:val="333333"/>
          <w:kern w:val="2"/>
          <w:sz w:val="21"/>
          <w:szCs w:val="21"/>
          <w:shd w:val="clear" w:color="auto" w:fill="F5F5F5"/>
          <w:lang w:eastAsia="en-US"/>
          <w14:ligatures w14:val="standardContextual"/>
        </w:rPr>
        <w:t xml:space="preserve"> </w:t>
      </w:r>
    </w:p>
    <w:p w14:paraId="40E601E6" w14:textId="0638DAA7" w:rsidR="00FB2A8D" w:rsidRPr="00FB2A8D" w:rsidRDefault="00FB2A8D" w:rsidP="002D0201">
      <w:pPr>
        <w:jc w:val="both"/>
        <w:rPr>
          <w:rFonts w:eastAsiaTheme="minorHAnsi"/>
          <w:kern w:val="2"/>
          <w:lang w:eastAsia="en-US"/>
          <w14:ligatures w14:val="standardContextual"/>
        </w:rPr>
      </w:pPr>
      <w:r w:rsidRPr="00FB2A8D">
        <w:rPr>
          <w:rFonts w:eastAsiaTheme="minorHAnsi"/>
          <w:kern w:val="2"/>
          <w:lang w:eastAsia="en-US"/>
          <w14:ligatures w14:val="standardContextual"/>
        </w:rPr>
        <w:tab/>
        <w:t>Ar 15.07.2009. Varakļānu novada pašvaldības domes lēmumu Nr.</w:t>
      </w:r>
      <w:r>
        <w:rPr>
          <w:rFonts w:eastAsiaTheme="minorHAnsi"/>
          <w:kern w:val="2"/>
          <w:lang w:eastAsia="en-US"/>
          <w14:ligatures w14:val="standardContextual"/>
        </w:rPr>
        <w:t xml:space="preserve"> </w:t>
      </w:r>
      <w:r w:rsidRPr="00FB2A8D">
        <w:rPr>
          <w:rFonts w:eastAsiaTheme="minorHAnsi"/>
          <w:kern w:val="2"/>
          <w:lang w:eastAsia="en-US"/>
          <w14:ligatures w14:val="standardContextual"/>
        </w:rPr>
        <w:t>4.9. ir izveidota pašvaldības iestāde “Varakļānu novada bāriņtiesa”, reģistrācijas Nr.</w:t>
      </w:r>
      <w:r>
        <w:rPr>
          <w:rFonts w:eastAsiaTheme="minorHAnsi"/>
          <w:kern w:val="2"/>
          <w:lang w:eastAsia="en-US"/>
          <w14:ligatures w14:val="standardContextual"/>
        </w:rPr>
        <w:t xml:space="preserve"> </w:t>
      </w:r>
      <w:r w:rsidRPr="00FB2A8D">
        <w:rPr>
          <w:rFonts w:eastAsiaTheme="minorHAnsi"/>
          <w:kern w:val="2"/>
          <w:lang w:eastAsia="en-US"/>
          <w14:ligatures w14:val="standardContextual"/>
        </w:rPr>
        <w:t>40900004917.</w:t>
      </w:r>
    </w:p>
    <w:p w14:paraId="52E3A507" w14:textId="4E28FB5B" w:rsidR="00FB2A8D" w:rsidRPr="00FB2A8D" w:rsidRDefault="00FB2A8D" w:rsidP="002D0201">
      <w:pPr>
        <w:jc w:val="both"/>
        <w:rPr>
          <w:rFonts w:eastAsiaTheme="minorHAnsi"/>
          <w:i/>
          <w:iCs/>
          <w:kern w:val="2"/>
          <w:lang w:eastAsia="en-US"/>
          <w14:ligatures w14:val="standardContextual"/>
        </w:rPr>
      </w:pPr>
      <w:r w:rsidRPr="00FB2A8D">
        <w:rPr>
          <w:rFonts w:eastAsiaTheme="minorHAnsi"/>
          <w:kern w:val="2"/>
          <w:lang w:eastAsia="en-US"/>
          <w14:ligatures w14:val="standardContextual"/>
        </w:rPr>
        <w:tab/>
        <w:t>Saskaņā ar Bāriņtiesu likuma 2.</w:t>
      </w:r>
      <w:r>
        <w:rPr>
          <w:rFonts w:eastAsiaTheme="minorHAnsi"/>
          <w:kern w:val="2"/>
          <w:lang w:eastAsia="en-US"/>
          <w14:ligatures w14:val="standardContextual"/>
        </w:rPr>
        <w:t xml:space="preserve"> </w:t>
      </w:r>
      <w:r w:rsidRPr="00FB2A8D">
        <w:rPr>
          <w:rFonts w:eastAsiaTheme="minorHAnsi"/>
          <w:kern w:val="2"/>
          <w:lang w:eastAsia="en-US"/>
          <w14:ligatures w14:val="standardContextual"/>
        </w:rPr>
        <w:t>panta trešo, ceturto un piekto daļu  Bāriņtiesas darbības teritorija ir attiecīgās pašvaldības administratīvā teritorija, izņemot šā panta piektajā daļā minēto gadījumu.  Veidojot bāriņtiesu, pašvaldības dome nodrošina, lai visiem attiecīgās pašvaldības administratīvās teritorijas iedzīvotājiem bāriņtiesa būtu pēc iespējas ērti pieejama. Bāriņtiesas darbība nodrošināma visos novada pagastos un novada pilsētās.  Vienā pašvaldībā izveido ne vairāk kā vienu bāriņtiesu. Vairākas pašvaldības var veidot kopīgu bāriņtiesu</w:t>
      </w:r>
      <w:r w:rsidRPr="00FB2A8D">
        <w:rPr>
          <w:rFonts w:eastAsiaTheme="minorHAnsi"/>
          <w:color w:val="414142"/>
          <w:kern w:val="2"/>
          <w:lang w:eastAsia="en-US"/>
          <w14:ligatures w14:val="standardContextual"/>
        </w:rPr>
        <w:t>.</w:t>
      </w:r>
    </w:p>
    <w:p w14:paraId="023EDA88" w14:textId="153F9EDD" w:rsidR="00FB2A8D" w:rsidRPr="00FB2A8D" w:rsidRDefault="00FB2A8D" w:rsidP="002D0201">
      <w:pPr>
        <w:ind w:firstLine="720"/>
        <w:jc w:val="both"/>
        <w:rPr>
          <w:i/>
          <w:iCs/>
        </w:rPr>
      </w:pPr>
      <w:r w:rsidRPr="00FB2A8D">
        <w:t>Pašvaldību likuma 80.</w:t>
      </w:r>
      <w:r>
        <w:t xml:space="preserve"> </w:t>
      </w:r>
      <w:r w:rsidRPr="00FB2A8D">
        <w:t xml:space="preserve">pants nosaka, ka  </w:t>
      </w:r>
      <w:r w:rsidRPr="00FB2A8D">
        <w:rPr>
          <w:i/>
          <w:iCs/>
        </w:rPr>
        <w:t>kopīgu uzdevumu risināšanai pašvaldības, savstarpēji vienojoties, var izveidot kopīgas iestādes. Šādas iestādes darbojas uz attiecīgo domju apstiprināta nolikuma pamata. Nolikums nosaka pašvaldību kopīgās iestādes (turpmāk — kopīgā iestāde) kompetenci, tās finansēšanas, uzraudzības, likvidēšanas kārtību, kā arī kārtību, kādā notiek izstāšanās no kopīgās iestādes, un citus pašvaldību kopīgās iestādes darbības jautājumus. (2) Publisko un privāto tiesību jomā kopīgā iestāde darbojas attiecīgo publisko tiesību juridisko personu vārdā. Kopīgajai iestādei īpašumā, valdījumā vai lietošanā var būt kustama manta. Nekustamais īpašums kopīgajai iestādei var būt valdījumā vai lietošanā. Kopīgajai iestādei ir patstāvīgs budžets.</w:t>
      </w:r>
    </w:p>
    <w:p w14:paraId="405256D8" w14:textId="77777777" w:rsidR="00FB2A8D" w:rsidRPr="00FB2A8D" w:rsidRDefault="00FB2A8D" w:rsidP="002D0201">
      <w:pPr>
        <w:ind w:firstLine="720"/>
        <w:jc w:val="both"/>
        <w:rPr>
          <w:rFonts w:eastAsiaTheme="minorHAnsi"/>
          <w:kern w:val="2"/>
          <w:lang w:eastAsia="en-US"/>
          <w14:ligatures w14:val="standardContextual"/>
        </w:rPr>
      </w:pPr>
      <w:r w:rsidRPr="00FB2A8D">
        <w:rPr>
          <w:rFonts w:eastAsiaTheme="minorHAnsi"/>
          <w:kern w:val="2"/>
          <w:shd w:val="clear" w:color="auto" w:fill="FFFFFF"/>
          <w:lang w:eastAsia="en-US"/>
          <w14:ligatures w14:val="standardContextual"/>
        </w:rPr>
        <w:t>Bez tam Administratīvo teritoriju un apdzīvoto vietu likuma Pārejas noteikumu 33.</w:t>
      </w:r>
      <w:r w:rsidRPr="00FB2A8D">
        <w:rPr>
          <w:rFonts w:eastAsiaTheme="minorHAnsi"/>
          <w:kern w:val="2"/>
          <w:shd w:val="clear" w:color="auto" w:fill="FFFFFF"/>
          <w:vertAlign w:val="superscript"/>
          <w:lang w:eastAsia="en-US"/>
          <w14:ligatures w14:val="standardContextual"/>
        </w:rPr>
        <w:t xml:space="preserve">7 </w:t>
      </w:r>
      <w:r w:rsidRPr="00FB2A8D">
        <w:rPr>
          <w:rFonts w:eastAsiaTheme="minorHAnsi"/>
          <w:kern w:val="2"/>
          <w:shd w:val="clear" w:color="auto" w:fill="FFFFFF"/>
          <w:lang w:eastAsia="en-US"/>
          <w14:ligatures w14:val="standardContextual"/>
        </w:rPr>
        <w:t xml:space="preserve"> punkts nosaka, ka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 tai skaitā Madonas novada pašvaldībai  būs jāpārņem  Varakļānu novada bāriņtiesas tiesības un saistības.   </w:t>
      </w:r>
    </w:p>
    <w:p w14:paraId="31DA623B" w14:textId="77777777" w:rsidR="00FB2A8D" w:rsidRPr="00FB2A8D" w:rsidRDefault="00FB2A8D" w:rsidP="002D0201">
      <w:pPr>
        <w:ind w:firstLine="720"/>
        <w:jc w:val="both"/>
        <w:rPr>
          <w:rFonts w:eastAsiaTheme="minorHAnsi"/>
          <w:kern w:val="2"/>
          <w:lang w:eastAsia="en-US"/>
          <w14:ligatures w14:val="standardContextual"/>
        </w:rPr>
      </w:pPr>
      <w:r w:rsidRPr="00FB2A8D">
        <w:rPr>
          <w:rFonts w:eastAsiaTheme="minorHAnsi"/>
          <w:kern w:val="2"/>
          <w:lang w:eastAsia="en-US"/>
          <w14:ligatures w14:val="standardContextual"/>
        </w:rPr>
        <w:t xml:space="preserve">Lai efektīvāk veiktu Bāriņtiesu likumā bāriņtiesām noteikto funkciju Madonas novada un Varakļānu novada administratīvajās teritorijās jau uz lēmuma pieņemšanas brīdi, ir priekšlikums izveidot Madonas novada pašvaldības un Varakļānu novada pašvaldības kopīgu iestādi, veicot esošas iestādes Varakļānu novada bāriņtiesas pievienošanu Madonas novada </w:t>
      </w:r>
      <w:r w:rsidRPr="00FB2A8D">
        <w:rPr>
          <w:rFonts w:eastAsiaTheme="minorHAnsi"/>
          <w:kern w:val="2"/>
          <w:lang w:eastAsia="en-US"/>
          <w14:ligatures w14:val="standardContextual"/>
        </w:rPr>
        <w:lastRenderedPageBreak/>
        <w:t xml:space="preserve">bāriņtiesai, nosakot kā iestādes “Madonas novada un Varakļānu novada bāriņtiesa”  dibinātājus Madonas novada pašvaldību un Varakļānu novada pašvaldību.    </w:t>
      </w:r>
    </w:p>
    <w:p w14:paraId="525D8736" w14:textId="1B648BC3" w:rsidR="00FB2A8D" w:rsidRDefault="00FB2A8D" w:rsidP="002D0201">
      <w:pPr>
        <w:jc w:val="both"/>
      </w:pPr>
      <w:r w:rsidRPr="00FB2A8D">
        <w:tab/>
        <w:t>Pašvaldību likuma 10.</w:t>
      </w:r>
      <w:r>
        <w:t xml:space="preserve"> </w:t>
      </w:r>
      <w:r w:rsidRPr="00FB2A8D">
        <w:t>panta pirmās daļas 8.</w:t>
      </w:r>
      <w:r>
        <w:t xml:space="preserve"> </w:t>
      </w:r>
      <w:r w:rsidRPr="00FB2A8D">
        <w:t>punkts paredz,</w:t>
      </w:r>
      <w:r w:rsidR="002D0201">
        <w:t xml:space="preserve"> </w:t>
      </w:r>
      <w:r w:rsidRPr="00FB2A8D">
        <w:t>ka tikai domes kompetencē ir izveidot un reorganizēt pašvaldības administrāciju, tostarp izveidot, reorganizēt un likvidēt tās sastāvā esošās institūcijas, kā arī izdot pašvaldības institūciju nolikumus.</w:t>
      </w:r>
    </w:p>
    <w:p w14:paraId="16E42585" w14:textId="22C8FB5A" w:rsidR="00661DA8" w:rsidRDefault="00FB2A8D" w:rsidP="00816A74">
      <w:pPr>
        <w:ind w:firstLine="720"/>
        <w:jc w:val="both"/>
      </w:pPr>
      <w:bookmarkStart w:id="268" w:name="_Hlk174375125"/>
      <w:r>
        <w:t>P</w:t>
      </w:r>
      <w:r w:rsidRPr="00FB2A8D">
        <w:t>amatojoties uz Valsts pārvaldes iekārtas likuma 15.</w:t>
      </w:r>
      <w:r>
        <w:t xml:space="preserve"> </w:t>
      </w:r>
      <w:r w:rsidRPr="00FB2A8D">
        <w:t>panta trešo daļu, Pašvaldību likuma 10.</w:t>
      </w:r>
      <w:r>
        <w:t xml:space="preserve"> </w:t>
      </w:r>
      <w:r w:rsidRPr="00FB2A8D">
        <w:t>panta pirmās daļas 8.</w:t>
      </w:r>
      <w:r>
        <w:t xml:space="preserve"> </w:t>
      </w:r>
      <w:r w:rsidRPr="00FB2A8D">
        <w:t>punktu, 80.</w:t>
      </w:r>
      <w:r>
        <w:t xml:space="preserve"> </w:t>
      </w:r>
      <w:r w:rsidRPr="00FB2A8D">
        <w:t>pantu, Bāriņtiesu likuma 2.</w:t>
      </w:r>
      <w:r>
        <w:t xml:space="preserve"> </w:t>
      </w:r>
      <w:r w:rsidRPr="00FB2A8D">
        <w:t>panta piekto, sesto daļu, 7.</w:t>
      </w:r>
      <w:r>
        <w:t xml:space="preserve"> </w:t>
      </w:r>
      <w:r w:rsidRPr="00FB2A8D">
        <w:t>panta otro daļu, 9.</w:t>
      </w:r>
      <w:r>
        <w:t xml:space="preserve"> </w:t>
      </w:r>
      <w:r w:rsidRPr="00FB2A8D">
        <w:t>panta pirmo daļu,</w:t>
      </w:r>
      <w:bookmarkEnd w:id="268"/>
      <w:r w:rsidR="002D0201">
        <w:t xml:space="preserve"> </w:t>
      </w:r>
      <w:r w:rsidRPr="00FB2A8D">
        <w:t xml:space="preserve">ņemot vērā </w:t>
      </w:r>
      <w:r w:rsidR="002D0201">
        <w:t>20.08.2024. Finanšu un attīstības komitejas atzinu</w:t>
      </w:r>
      <w:r w:rsidR="002D0201" w:rsidRPr="00FB2A8D">
        <w:t xml:space="preserve"> </w:t>
      </w:r>
      <w:r w:rsidR="002D0201">
        <w:t xml:space="preserve">un </w:t>
      </w:r>
      <w:r w:rsidRPr="00FB2A8D">
        <w:t xml:space="preserve">Varakļānu novada pašvaldības domes 2024. gada </w:t>
      </w:r>
      <w:r w:rsidR="00816A74">
        <w:t>29</w:t>
      </w:r>
      <w:r w:rsidRPr="00FB2A8D">
        <w:t xml:space="preserve">. augusta lēmumu </w:t>
      </w:r>
      <w:r w:rsidR="00816A74">
        <w:t>Nr. 10. 26 “Par Madonas novada un Varakļānu novada pašvaldības kopīgas iestādes "Madonas novada un Varakļānu novada bāriņtiesas" izveidošanu”</w:t>
      </w:r>
      <w:r w:rsidR="002D0201">
        <w:t>,</w:t>
      </w:r>
      <w:r w:rsidRPr="00FB2A8D">
        <w:t xml:space="preserve"> </w:t>
      </w:r>
      <w:r w:rsidR="00661DA8">
        <w:rPr>
          <w:lang w:eastAsia="lo-LA" w:bidi="lo-LA"/>
        </w:rPr>
        <w:t>atklāti balsojot</w:t>
      </w:r>
      <w:r w:rsidR="00661DA8">
        <w:rPr>
          <w:b/>
          <w:lang w:eastAsia="lo-LA" w:bidi="lo-LA"/>
        </w:rPr>
        <w:t xml:space="preserve">: PAR – </w:t>
      </w:r>
      <w:r w:rsidR="00661DA8">
        <w:rPr>
          <w:rFonts w:eastAsia="Calibri"/>
          <w:b/>
          <w:noProof/>
        </w:rPr>
        <w:t xml:space="preserve">17 </w:t>
      </w:r>
      <w:r w:rsidR="00661DA8">
        <w:rPr>
          <w:rFonts w:eastAsia="Calibri"/>
          <w:bCs/>
          <w:noProof/>
        </w:rPr>
        <w:t>(</w:t>
      </w:r>
      <w:r w:rsidR="00661DA8">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661DA8">
        <w:rPr>
          <w:rFonts w:eastAsia="Calibri"/>
          <w:bCs/>
          <w:noProof/>
        </w:rPr>
        <w:t xml:space="preserve">), </w:t>
      </w:r>
      <w:r w:rsidR="00661DA8">
        <w:rPr>
          <w:b/>
          <w:lang w:eastAsia="lo-LA" w:bidi="lo-LA"/>
        </w:rPr>
        <w:t>PRET - NAV, ATTURAS - NAV</w:t>
      </w:r>
      <w:r w:rsidR="00661DA8">
        <w:rPr>
          <w:lang w:eastAsia="lo-LA" w:bidi="lo-LA"/>
        </w:rPr>
        <w:t xml:space="preserve">, Madonas novada pašvaldības dome </w:t>
      </w:r>
      <w:r w:rsidR="00661DA8">
        <w:rPr>
          <w:b/>
          <w:lang w:eastAsia="lo-LA" w:bidi="lo-LA"/>
        </w:rPr>
        <w:t>NOLEMJ</w:t>
      </w:r>
      <w:r w:rsidR="00661DA8">
        <w:rPr>
          <w:lang w:eastAsia="lo-LA" w:bidi="lo-LA"/>
        </w:rPr>
        <w:t>:</w:t>
      </w:r>
    </w:p>
    <w:p w14:paraId="6B9329CA" w14:textId="77777777" w:rsidR="00661DA8" w:rsidRPr="00FB2A8D" w:rsidRDefault="00661DA8" w:rsidP="002D0201">
      <w:pPr>
        <w:jc w:val="both"/>
      </w:pPr>
    </w:p>
    <w:p w14:paraId="1403BBA6" w14:textId="2D3FB00A" w:rsidR="00FB2A8D" w:rsidRPr="00FB2A8D" w:rsidRDefault="00FB2A8D" w:rsidP="002D0201">
      <w:pPr>
        <w:numPr>
          <w:ilvl w:val="0"/>
          <w:numId w:val="91"/>
        </w:numPr>
        <w:ind w:hanging="720"/>
        <w:jc w:val="both"/>
      </w:pPr>
      <w:r w:rsidRPr="00FB2A8D">
        <w:t>Ar 2024.</w:t>
      </w:r>
      <w:r>
        <w:t xml:space="preserve"> </w:t>
      </w:r>
      <w:r w:rsidRPr="00FB2A8D">
        <w:t>gada 1.</w:t>
      </w:r>
      <w:r>
        <w:t xml:space="preserve"> </w:t>
      </w:r>
      <w:r w:rsidRPr="00FB2A8D">
        <w:t>septembri uzsākt un līdz 2024.</w:t>
      </w:r>
      <w:r>
        <w:t xml:space="preserve"> </w:t>
      </w:r>
      <w:r w:rsidRPr="00FB2A8D">
        <w:t>gada 30.</w:t>
      </w:r>
      <w:r>
        <w:t xml:space="preserve"> </w:t>
      </w:r>
      <w:r w:rsidRPr="00FB2A8D">
        <w:t xml:space="preserve">septembrim pabeigt Madonas novada pašvaldības iestādes “Madonas novada bāriņtiesa” reorganizācijas procesu par Madonas un Varakļānu novada pašvaldību kopīgo iestādi “Madonas novada un Varakļānu novada bāriņtiesa”. </w:t>
      </w:r>
    </w:p>
    <w:p w14:paraId="6E429895" w14:textId="77777777" w:rsidR="00FB2A8D" w:rsidRPr="00FB2A8D" w:rsidRDefault="00FB2A8D" w:rsidP="002D0201">
      <w:pPr>
        <w:numPr>
          <w:ilvl w:val="0"/>
          <w:numId w:val="91"/>
        </w:numPr>
        <w:ind w:hanging="720"/>
        <w:jc w:val="both"/>
      </w:pPr>
      <w:r w:rsidRPr="00FB2A8D">
        <w:t>Reorganizācijas procesa rezultātā:</w:t>
      </w:r>
    </w:p>
    <w:p w14:paraId="0BE47EB3" w14:textId="6A6010F1" w:rsidR="00FB2A8D" w:rsidRPr="00FB2A8D" w:rsidRDefault="00FB2A8D" w:rsidP="002D0201">
      <w:pPr>
        <w:jc w:val="both"/>
        <w:rPr>
          <w:color w:val="000000"/>
        </w:rPr>
      </w:pPr>
      <w:r w:rsidRPr="00FB2A8D">
        <w:t>2.1.  2024.</w:t>
      </w:r>
      <w:r>
        <w:t xml:space="preserve"> </w:t>
      </w:r>
      <w:r w:rsidRPr="00FB2A8D">
        <w:t>gada 30.</w:t>
      </w:r>
      <w:r>
        <w:t xml:space="preserve"> </w:t>
      </w:r>
      <w:r w:rsidRPr="00FB2A8D">
        <w:t xml:space="preserve">septembrī reorganizējamai Madonas novada pašvaldības iestādei “Madonas novada bāriņtiesa” pievienot Varakļānu novada pašvaldības iestādi “Varakļānu novada bāriņtiesa”, nosakot, ka Madonas novada bāriņtiesa ir visu Varakļānu novada bāriņtiesas </w:t>
      </w:r>
      <w:r w:rsidRPr="00FB2A8D">
        <w:rPr>
          <w:color w:val="000000"/>
        </w:rPr>
        <w:t xml:space="preserve"> saistību (tajā skaitā darba tiesisko attiecību), prasību, finanšu līdzekļu kā arī materiālo un nemateriālo vērtību, bāriņtiesu lietu, tiesību pārņēmēja.</w:t>
      </w:r>
    </w:p>
    <w:p w14:paraId="57DD4229" w14:textId="54EFC58A" w:rsidR="00FB2A8D" w:rsidRPr="00FB2A8D" w:rsidRDefault="00FB2A8D" w:rsidP="002D0201">
      <w:pPr>
        <w:jc w:val="both"/>
      </w:pPr>
      <w:r w:rsidRPr="00FB2A8D">
        <w:rPr>
          <w:color w:val="000000"/>
        </w:rPr>
        <w:t xml:space="preserve">2.2. </w:t>
      </w:r>
      <w:r w:rsidRPr="00FB2A8D">
        <w:t>Ar 2024.</w:t>
      </w:r>
      <w:r>
        <w:t xml:space="preserve"> </w:t>
      </w:r>
      <w:r w:rsidRPr="00FB2A8D">
        <w:t>gada 1.</w:t>
      </w:r>
      <w:r w:rsidR="00816A74">
        <w:t> </w:t>
      </w:r>
      <w:r w:rsidRPr="00FB2A8D">
        <w:t>oktobri reorganizējamā iestāde “Madonas novada bāriņtiesa” ar tai pievienoto Varakļānu novada bāriņtiesu tiek reorganizēta par Madonas novada pašvaldības un Varakļānu novada pašvaldības kopīgo iestādi ar nosaukumu  “Madonas novada un Varakļānu novada bāriņtiesa”, saglabājot Madonas novada bāriņtiesas reģistrācijas numuru un juridisko adresi, un noteikt, ka:</w:t>
      </w:r>
    </w:p>
    <w:p w14:paraId="5E401461" w14:textId="77777777" w:rsidR="00FB2A8D" w:rsidRPr="00FB2A8D" w:rsidRDefault="00FB2A8D" w:rsidP="002D0201">
      <w:pPr>
        <w:numPr>
          <w:ilvl w:val="2"/>
          <w:numId w:val="92"/>
        </w:numPr>
        <w:jc w:val="both"/>
      </w:pPr>
      <w:r w:rsidRPr="00FB2A8D">
        <w:t>kopīgās iestādes “Madonas novada un Varakļānu novada bāriņtiesa” dibinātāji ir Madonas novada pašvaldība un Varakļānu novada pašvaldība;</w:t>
      </w:r>
    </w:p>
    <w:p w14:paraId="5B5AC63F" w14:textId="77777777" w:rsidR="00FB2A8D" w:rsidRPr="00FB2A8D" w:rsidRDefault="00FB2A8D" w:rsidP="002D0201">
      <w:pPr>
        <w:numPr>
          <w:ilvl w:val="2"/>
          <w:numId w:val="92"/>
        </w:numPr>
        <w:jc w:val="both"/>
      </w:pPr>
      <w:r w:rsidRPr="00FB2A8D">
        <w:t>kopīgā iestāde “Madonas novada un Varakļānu novada bāriņtiesa” darbības teritorija ir  Madonas novada un Varakļānu novada administratīvās teritorijas;</w:t>
      </w:r>
    </w:p>
    <w:p w14:paraId="44744623" w14:textId="77777777" w:rsidR="00FB2A8D" w:rsidRPr="00FB2A8D" w:rsidRDefault="00FB2A8D" w:rsidP="002D0201">
      <w:pPr>
        <w:numPr>
          <w:ilvl w:val="2"/>
          <w:numId w:val="92"/>
        </w:numPr>
        <w:jc w:val="both"/>
      </w:pPr>
      <w:r w:rsidRPr="00FB2A8D">
        <w:t>kopīgā iestāde “Madonas novada un Varakļānu novada bāriņtiesa” ir Madonas novada bāriņtiesas un Varakļānu novada bāriņtiesas saistību un tiesību pārņēmēja;</w:t>
      </w:r>
    </w:p>
    <w:p w14:paraId="3BB39218" w14:textId="77777777" w:rsidR="00FB2A8D" w:rsidRPr="00FB2A8D" w:rsidRDefault="00FB2A8D" w:rsidP="002D0201">
      <w:pPr>
        <w:numPr>
          <w:ilvl w:val="2"/>
          <w:numId w:val="92"/>
        </w:numPr>
        <w:jc w:val="both"/>
      </w:pPr>
      <w:r w:rsidRPr="00FB2A8D">
        <w:t>kopīgā iestāde “Madonas novada un Varakļānu novada bāriņtiesa”  turpina visas Madonas novada bāriņtiesas un Varakļānu novada bāriņtiesas funkcijas;</w:t>
      </w:r>
    </w:p>
    <w:p w14:paraId="72F87357" w14:textId="189A3A68" w:rsidR="00FB2A8D" w:rsidRDefault="00FB2A8D" w:rsidP="002D0201">
      <w:pPr>
        <w:numPr>
          <w:ilvl w:val="2"/>
          <w:numId w:val="92"/>
        </w:numPr>
        <w:jc w:val="both"/>
      </w:pPr>
      <w:r w:rsidRPr="00FB2A8D">
        <w:t>kopīgās iestādes “Madonas novada un Varakļānu novada bāriņtiesa” bāriņtiesas priekšsēdētāja ir Madonas novada bāriņtiesas priekšsēdētāja Olga Elsiņa</w:t>
      </w:r>
      <w:r>
        <w:t>.</w:t>
      </w:r>
    </w:p>
    <w:p w14:paraId="1AA12A36" w14:textId="77777777" w:rsidR="00FB2A8D" w:rsidRPr="00FB2A8D" w:rsidRDefault="00FB2A8D" w:rsidP="002D0201">
      <w:pPr>
        <w:ind w:left="720"/>
        <w:jc w:val="both"/>
      </w:pPr>
    </w:p>
    <w:p w14:paraId="406DBB87" w14:textId="77777777" w:rsidR="00FB2A8D" w:rsidRPr="00FB2A8D" w:rsidRDefault="00FB2A8D" w:rsidP="002D0201">
      <w:pPr>
        <w:numPr>
          <w:ilvl w:val="0"/>
          <w:numId w:val="92"/>
        </w:numPr>
        <w:jc w:val="both"/>
      </w:pPr>
      <w:r w:rsidRPr="00FB2A8D">
        <w:t xml:space="preserve">Apstiprināt Madonas novada pašvaldības un Varakļānu novada pašvaldības kopīgās iestādes “Madonas novada un Varakļānu novada bāriņtiesa” nolikumu. </w:t>
      </w:r>
    </w:p>
    <w:p w14:paraId="4CC00BAD" w14:textId="77777777" w:rsidR="00FB2A8D" w:rsidRPr="00FB2A8D" w:rsidRDefault="00FB2A8D" w:rsidP="002D0201">
      <w:pPr>
        <w:numPr>
          <w:ilvl w:val="0"/>
          <w:numId w:val="92"/>
        </w:numPr>
        <w:jc w:val="both"/>
      </w:pPr>
      <w:r w:rsidRPr="00FB2A8D">
        <w:t>Uzdot pašvaldības izpilddirektoram organizēt Madonas novada pašvaldības iestādes “Madonas novada pašvaldības bāriņtiesa” reorganizācijas procesu, Madonas novada pašvaldības un Varakļānu novada pašvaldības kopīgas iestādes “Madonas novada un Varakļānu novada bāriņtiesa” reģistrēšanu Uzņēmumu reģistra vienotajā publisko personu un iestāžu sarakstā.</w:t>
      </w:r>
    </w:p>
    <w:p w14:paraId="7E8CB952" w14:textId="0432AADE" w:rsidR="00FB2A8D" w:rsidRPr="00FB2A8D" w:rsidRDefault="00FB2A8D" w:rsidP="002D0201">
      <w:pPr>
        <w:numPr>
          <w:ilvl w:val="0"/>
          <w:numId w:val="92"/>
        </w:numPr>
        <w:jc w:val="both"/>
      </w:pPr>
      <w:r w:rsidRPr="00FB2A8D">
        <w:t>Uzdot Madonas novada bāriņtiesai sagatavot</w:t>
      </w:r>
      <w:r w:rsidR="00816A74">
        <w:t xml:space="preserve"> </w:t>
      </w:r>
      <w:r w:rsidRPr="00FB2A8D">
        <w:t xml:space="preserve">informāciju par Madonas novada pašvaldības un Varakļānu novada pašvaldības kopīgas iestādes “Madonas novada un Varakļānu novada bāriņtiesa”, kuras darbības teritorija ir Madonas novada administratīvā </w:t>
      </w:r>
      <w:r w:rsidRPr="00FB2A8D">
        <w:lastRenderedPageBreak/>
        <w:t>teritorija un Varakļānu novada administratīvā teritorija,</w:t>
      </w:r>
      <w:r w:rsidR="00816A74">
        <w:t xml:space="preserve"> </w:t>
      </w:r>
      <w:r w:rsidRPr="00FB2A8D">
        <w:t>izveidošanu un darbības uzsākšanu 2024. gada 1.oktobrī, publicēšanai oficiālajā izdevumā "Latvijas Vēstnesis".</w:t>
      </w:r>
    </w:p>
    <w:p w14:paraId="724F6B05" w14:textId="77777777" w:rsidR="00FB2A8D" w:rsidRDefault="00FB2A8D" w:rsidP="002D0201">
      <w:pPr>
        <w:jc w:val="both"/>
        <w:rPr>
          <w:rFonts w:eastAsiaTheme="minorHAnsi"/>
          <w:kern w:val="2"/>
          <w14:ligatures w14:val="standardContextual"/>
        </w:rPr>
      </w:pPr>
    </w:p>
    <w:p w14:paraId="77AE77F2" w14:textId="084FA3E6" w:rsidR="00FB2A8D" w:rsidRPr="00FB2A8D" w:rsidRDefault="00FB2A8D" w:rsidP="002D0201">
      <w:pPr>
        <w:jc w:val="both"/>
        <w:rPr>
          <w:rFonts w:eastAsiaTheme="minorHAnsi"/>
          <w:i/>
          <w:iCs/>
          <w:kern w:val="2"/>
          <w14:ligatures w14:val="standardContextual"/>
        </w:rPr>
      </w:pPr>
      <w:r w:rsidRPr="00FB2A8D">
        <w:rPr>
          <w:rFonts w:eastAsiaTheme="minorHAnsi"/>
          <w:i/>
          <w:iCs/>
          <w:kern w:val="2"/>
          <w14:ligatures w14:val="standardContextual"/>
        </w:rPr>
        <w:t>Pielikumā : Madonas novada pašvaldības un Varakļānu novada pašvaldības kopīgās iestādes “Madonas novada un Varakļānu novada bāriņtiesa” nolikums.</w:t>
      </w:r>
    </w:p>
    <w:bookmarkEnd w:id="257"/>
    <w:bookmarkEnd w:id="258"/>
    <w:p w14:paraId="6C1803F9" w14:textId="77777777" w:rsidR="00FB2A8D" w:rsidRDefault="00FB2A8D" w:rsidP="002D0201">
      <w:pPr>
        <w:suppressAutoHyphens/>
        <w:contextualSpacing/>
        <w:jc w:val="both"/>
        <w:rPr>
          <w:rFonts w:eastAsiaTheme="minorHAnsi"/>
          <w:i/>
          <w:iCs/>
          <w:kern w:val="2"/>
          <w14:ligatures w14:val="standardContextual"/>
        </w:rPr>
      </w:pPr>
    </w:p>
    <w:p w14:paraId="62BD5122" w14:textId="1D694F68" w:rsidR="00852A31" w:rsidRPr="00A63A9C" w:rsidRDefault="00852A31" w:rsidP="002D0201">
      <w:pPr>
        <w:suppressAutoHyphens/>
        <w:contextualSpacing/>
        <w:jc w:val="both"/>
        <w:rPr>
          <w:rFonts w:eastAsia="Calibri"/>
          <w:b/>
          <w:kern w:val="1"/>
          <w:lang w:eastAsia="hi-IN" w:bidi="hi-IN"/>
        </w:rPr>
      </w:pPr>
      <w:r w:rsidRPr="00852A31">
        <w:rPr>
          <w:rFonts w:eastAsia="Calibri"/>
          <w:b/>
          <w:color w:val="000000"/>
          <w:kern w:val="1"/>
          <w:lang w:eastAsia="hi-IN" w:bidi="hi-IN"/>
        </w:rPr>
        <w:t xml:space="preserve">  </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9"/>
    <w:bookmarkEnd w:id="260"/>
    <w:bookmarkEnd w:id="261"/>
    <w:bookmarkEnd w:id="262"/>
    <w:bookmarkEnd w:id="263"/>
    <w:bookmarkEnd w:id="264"/>
    <w:bookmarkEnd w:id="265"/>
    <w:bookmarkEnd w:id="266"/>
    <w:bookmarkEnd w:id="267"/>
    <w:p w14:paraId="6E4161D0" w14:textId="77777777" w:rsidR="0061367B" w:rsidRPr="00510636" w:rsidRDefault="0061367B" w:rsidP="002D0201">
      <w:pPr>
        <w:jc w:val="both"/>
        <w:rPr>
          <w:rFonts w:cs="Arial Unicode MS"/>
          <w:b/>
          <w:bCs/>
          <w:iCs/>
          <w:caps/>
          <w:color w:val="000000"/>
          <w:lang w:bidi="lo-LA"/>
        </w:rPr>
      </w:pPr>
    </w:p>
    <w:p w14:paraId="73A21358" w14:textId="77777777" w:rsidR="008B1BC7" w:rsidRPr="000D63E7" w:rsidRDefault="008B1BC7" w:rsidP="002D0201">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2D0201">
      <w:pPr>
        <w:jc w:val="both"/>
      </w:pPr>
    </w:p>
    <w:p w14:paraId="0EEE85CB" w14:textId="77777777" w:rsidR="00932BA0" w:rsidRDefault="00932BA0" w:rsidP="002D0201">
      <w:pPr>
        <w:jc w:val="both"/>
      </w:pPr>
    </w:p>
    <w:p w14:paraId="752D1CC6" w14:textId="77777777" w:rsidR="0067144C" w:rsidRPr="000D63E7" w:rsidRDefault="0067144C" w:rsidP="002D0201">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375A3165" w14:textId="3486710A" w:rsidR="00FB2A8D" w:rsidRPr="00FB2A8D" w:rsidRDefault="00FB2A8D" w:rsidP="002D0201">
      <w:pPr>
        <w:jc w:val="both"/>
        <w:rPr>
          <w:rFonts w:eastAsiaTheme="minorHAnsi"/>
          <w:i/>
          <w:iCs/>
          <w:kern w:val="2"/>
          <w14:ligatures w14:val="standardContextual"/>
        </w:rPr>
      </w:pPr>
      <w:r w:rsidRPr="00FB2A8D">
        <w:rPr>
          <w:rFonts w:eastAsiaTheme="minorHAnsi"/>
          <w:i/>
          <w:iCs/>
          <w:kern w:val="2"/>
          <w14:ligatures w14:val="standardContextual"/>
        </w:rPr>
        <w:t>Zāle 26486811</w:t>
      </w:r>
    </w:p>
    <w:p w14:paraId="128D4CFB" w14:textId="0A989601" w:rsidR="00A918CE" w:rsidRPr="00A051E9" w:rsidRDefault="00A918CE" w:rsidP="002D0201">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2B7E5" w14:textId="77777777" w:rsidR="00FF2856" w:rsidRDefault="00FF2856" w:rsidP="000509C7">
      <w:r>
        <w:separator/>
      </w:r>
    </w:p>
  </w:endnote>
  <w:endnote w:type="continuationSeparator" w:id="0">
    <w:p w14:paraId="25144513" w14:textId="77777777" w:rsidR="00FF2856" w:rsidRDefault="00FF285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63A3B" w14:textId="77777777" w:rsidR="00FF2856" w:rsidRDefault="00FF2856" w:rsidP="000509C7">
      <w:r>
        <w:separator/>
      </w:r>
    </w:p>
  </w:footnote>
  <w:footnote w:type="continuationSeparator" w:id="0">
    <w:p w14:paraId="2E8792E8" w14:textId="77777777" w:rsidR="00FF2856" w:rsidRDefault="00FF285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7"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3"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6"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6"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0"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5"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8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84"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5"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3"/>
  </w:num>
  <w:num w:numId="2" w16cid:durableId="647591835">
    <w:abstractNumId w:val="44"/>
  </w:num>
  <w:num w:numId="3" w16cid:durableId="149493070">
    <w:abstractNumId w:val="18"/>
  </w:num>
  <w:num w:numId="4" w16cid:durableId="210969395">
    <w:abstractNumId w:val="65"/>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9"/>
  </w:num>
  <w:num w:numId="10" w16cid:durableId="1805736607">
    <w:abstractNumId w:val="47"/>
  </w:num>
  <w:num w:numId="11" w16cid:durableId="1054084408">
    <w:abstractNumId w:val="20"/>
  </w:num>
  <w:num w:numId="12" w16cid:durableId="495610432">
    <w:abstractNumId w:val="55"/>
  </w:num>
  <w:num w:numId="13" w16cid:durableId="1082726692">
    <w:abstractNumId w:val="37"/>
  </w:num>
  <w:num w:numId="14" w16cid:durableId="424345770">
    <w:abstractNumId w:val="30"/>
  </w:num>
  <w:num w:numId="15" w16cid:durableId="335806753">
    <w:abstractNumId w:val="3"/>
  </w:num>
  <w:num w:numId="16" w16cid:durableId="412287087">
    <w:abstractNumId w:val="45"/>
  </w:num>
  <w:num w:numId="17" w16cid:durableId="463695402">
    <w:abstractNumId w:val="59"/>
  </w:num>
  <w:num w:numId="18" w16cid:durableId="695622728">
    <w:abstractNumId w:val="8"/>
  </w:num>
  <w:num w:numId="19" w16cid:durableId="1953239483">
    <w:abstractNumId w:val="13"/>
  </w:num>
  <w:num w:numId="20" w16cid:durableId="952595286">
    <w:abstractNumId w:val="57"/>
  </w:num>
  <w:num w:numId="21" w16cid:durableId="1585066613">
    <w:abstractNumId w:val="41"/>
  </w:num>
  <w:num w:numId="22" w16cid:durableId="1676612613">
    <w:abstractNumId w:val="72"/>
  </w:num>
  <w:num w:numId="23" w16cid:durableId="460458857">
    <w:abstractNumId w:val="63"/>
  </w:num>
  <w:num w:numId="24" w16cid:durableId="1425809115">
    <w:abstractNumId w:val="32"/>
  </w:num>
  <w:num w:numId="25" w16cid:durableId="334845995">
    <w:abstractNumId w:val="87"/>
  </w:num>
  <w:num w:numId="26" w16cid:durableId="103423233">
    <w:abstractNumId w:val="28"/>
  </w:num>
  <w:num w:numId="27" w16cid:durableId="798764029">
    <w:abstractNumId w:val="21"/>
  </w:num>
  <w:num w:numId="28" w16cid:durableId="1225797879">
    <w:abstractNumId w:val="49"/>
  </w:num>
  <w:num w:numId="29" w16cid:durableId="332496656">
    <w:abstractNumId w:val="52"/>
  </w:num>
  <w:num w:numId="30" w16cid:durableId="522984173">
    <w:abstractNumId w:val="22"/>
  </w:num>
  <w:num w:numId="31" w16cid:durableId="1528326674">
    <w:abstractNumId w:val="15"/>
  </w:num>
  <w:num w:numId="32" w16cid:durableId="1544631311">
    <w:abstractNumId w:val="85"/>
  </w:num>
  <w:num w:numId="33" w16cid:durableId="1419594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3"/>
  </w:num>
  <w:num w:numId="35" w16cid:durableId="1542590525">
    <w:abstractNumId w:val="69"/>
  </w:num>
  <w:num w:numId="36" w16cid:durableId="787119903">
    <w:abstractNumId w:val="62"/>
  </w:num>
  <w:num w:numId="37" w16cid:durableId="1560245415">
    <w:abstractNumId w:val="80"/>
  </w:num>
  <w:num w:numId="38" w16cid:durableId="1785344574">
    <w:abstractNumId w:val="67"/>
  </w:num>
  <w:num w:numId="39" w16cid:durableId="930742704">
    <w:abstractNumId w:val="12"/>
  </w:num>
  <w:num w:numId="40" w16cid:durableId="105929047">
    <w:abstractNumId w:val="42"/>
  </w:num>
  <w:num w:numId="41" w16cid:durableId="226959841">
    <w:abstractNumId w:val="0"/>
  </w:num>
  <w:num w:numId="42" w16cid:durableId="1329674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9"/>
  </w:num>
  <w:num w:numId="45" w16cid:durableId="1365708792">
    <w:abstractNumId w:val="1"/>
  </w:num>
  <w:num w:numId="46" w16cid:durableId="1317681462">
    <w:abstractNumId w:val="10"/>
  </w:num>
  <w:num w:numId="47" w16cid:durableId="1910530301">
    <w:abstractNumId w:val="29"/>
  </w:num>
  <w:num w:numId="48" w16cid:durableId="236791526">
    <w:abstractNumId w:val="36"/>
  </w:num>
  <w:num w:numId="49" w16cid:durableId="2100133608">
    <w:abstractNumId w:val="2"/>
  </w:num>
  <w:num w:numId="50" w16cid:durableId="413746047">
    <w:abstractNumId w:val="83"/>
  </w:num>
  <w:num w:numId="51" w16cid:durableId="263533713">
    <w:abstractNumId w:val="7"/>
  </w:num>
  <w:num w:numId="52" w16cid:durableId="1360543319">
    <w:abstractNumId w:val="74"/>
  </w:num>
  <w:num w:numId="53" w16cid:durableId="1219824022">
    <w:abstractNumId w:val="56"/>
  </w:num>
  <w:num w:numId="54" w16cid:durableId="515274341">
    <w:abstractNumId w:val="58"/>
  </w:num>
  <w:num w:numId="55" w16cid:durableId="528641605">
    <w:abstractNumId w:val="14"/>
  </w:num>
  <w:num w:numId="56" w16cid:durableId="1113478406">
    <w:abstractNumId w:val="75"/>
  </w:num>
  <w:num w:numId="57" w16cid:durableId="1972205853">
    <w:abstractNumId w:val="54"/>
  </w:num>
  <w:num w:numId="58" w16cid:durableId="1807819649">
    <w:abstractNumId w:val="60"/>
  </w:num>
  <w:num w:numId="59" w16cid:durableId="1214199567">
    <w:abstractNumId w:val="33"/>
  </w:num>
  <w:num w:numId="60" w16cid:durableId="1304576685">
    <w:abstractNumId w:val="86"/>
  </w:num>
  <w:num w:numId="61" w16cid:durableId="658311266">
    <w:abstractNumId w:val="48"/>
  </w:num>
  <w:num w:numId="62" w16cid:durableId="353848002">
    <w:abstractNumId w:val="26"/>
  </w:num>
  <w:num w:numId="63" w16cid:durableId="1942911207">
    <w:abstractNumId w:val="73"/>
  </w:num>
  <w:num w:numId="64" w16cid:durableId="1962035433">
    <w:abstractNumId w:val="84"/>
  </w:num>
  <w:num w:numId="65" w16cid:durableId="761220440">
    <w:abstractNumId w:val="51"/>
  </w:num>
  <w:num w:numId="66" w16cid:durableId="680551448">
    <w:abstractNumId w:val="25"/>
  </w:num>
  <w:num w:numId="67" w16cid:durableId="353455818">
    <w:abstractNumId w:val="27"/>
  </w:num>
  <w:num w:numId="68" w16cid:durableId="1422335363">
    <w:abstractNumId w:val="81"/>
  </w:num>
  <w:num w:numId="69" w16cid:durableId="595477776">
    <w:abstractNumId w:val="50"/>
  </w:num>
  <w:num w:numId="70" w16cid:durableId="1843934684">
    <w:abstractNumId w:val="77"/>
  </w:num>
  <w:num w:numId="71" w16cid:durableId="5654519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8"/>
  </w:num>
  <w:num w:numId="73" w16cid:durableId="1101217362">
    <w:abstractNumId w:val="71"/>
  </w:num>
  <w:num w:numId="74" w16cid:durableId="27145571">
    <w:abstractNumId w:val="46"/>
  </w:num>
  <w:num w:numId="75" w16cid:durableId="1709640531">
    <w:abstractNumId w:val="4"/>
  </w:num>
  <w:num w:numId="76" w16cid:durableId="1502622543">
    <w:abstractNumId w:val="66"/>
  </w:num>
  <w:num w:numId="77" w16cid:durableId="1274359331">
    <w:abstractNumId w:val="35"/>
  </w:num>
  <w:num w:numId="78" w16cid:durableId="6233421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70"/>
  </w:num>
  <w:num w:numId="80" w16cid:durableId="932977355">
    <w:abstractNumId w:val="38"/>
  </w:num>
  <w:num w:numId="81" w16cid:durableId="1289969892">
    <w:abstractNumId w:val="61"/>
  </w:num>
  <w:num w:numId="82" w16cid:durableId="2130203474">
    <w:abstractNumId w:val="24"/>
  </w:num>
  <w:num w:numId="83" w16cid:durableId="1220362066">
    <w:abstractNumId w:val="40"/>
  </w:num>
  <w:num w:numId="84" w16cid:durableId="349913568">
    <w:abstractNumId w:val="43"/>
  </w:num>
  <w:num w:numId="85" w16cid:durableId="433553100">
    <w:abstractNumId w:val="31"/>
  </w:num>
  <w:num w:numId="86" w16cid:durableId="1344429018">
    <w:abstractNumId w:val="17"/>
  </w:num>
  <w:num w:numId="87" w16cid:durableId="569773749">
    <w:abstractNumId w:val="82"/>
  </w:num>
  <w:num w:numId="88" w16cid:durableId="1844782231">
    <w:abstractNumId w:val="78"/>
  </w:num>
  <w:num w:numId="89" w16cid:durableId="14474332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4"/>
  </w:num>
  <w:num w:numId="91" w16cid:durableId="110440884">
    <w:abstractNumId w:val="76"/>
  </w:num>
  <w:num w:numId="92" w16cid:durableId="366950175">
    <w:abstractNumId w:val="6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885"/>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83A"/>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201"/>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1535"/>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1C96"/>
    <w:rsid w:val="003B2075"/>
    <w:rsid w:val="003B233A"/>
    <w:rsid w:val="003B3F4A"/>
    <w:rsid w:val="003B43C2"/>
    <w:rsid w:val="003B48C6"/>
    <w:rsid w:val="003B557D"/>
    <w:rsid w:val="003B5BC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26B73"/>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2E2F"/>
    <w:rsid w:val="0049314C"/>
    <w:rsid w:val="00493575"/>
    <w:rsid w:val="004941AC"/>
    <w:rsid w:val="00494F80"/>
    <w:rsid w:val="00494FAD"/>
    <w:rsid w:val="00496AD7"/>
    <w:rsid w:val="00496E4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1DA8"/>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6A74"/>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14C7"/>
    <w:rsid w:val="00864727"/>
    <w:rsid w:val="008657F3"/>
    <w:rsid w:val="00865903"/>
    <w:rsid w:val="00867E6E"/>
    <w:rsid w:val="00870909"/>
    <w:rsid w:val="00876FA1"/>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17A9"/>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3C24"/>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06E"/>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0D9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07825"/>
    <w:rsid w:val="00D1154D"/>
    <w:rsid w:val="00D233A0"/>
    <w:rsid w:val="00D2423F"/>
    <w:rsid w:val="00D2656A"/>
    <w:rsid w:val="00D30D4D"/>
    <w:rsid w:val="00D30FEB"/>
    <w:rsid w:val="00D35CDE"/>
    <w:rsid w:val="00D365E1"/>
    <w:rsid w:val="00D36704"/>
    <w:rsid w:val="00D43468"/>
    <w:rsid w:val="00D435E0"/>
    <w:rsid w:val="00D4388B"/>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480"/>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9A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5D77"/>
    <w:rsid w:val="00FE7E66"/>
    <w:rsid w:val="00FF046C"/>
    <w:rsid w:val="00FF0B9E"/>
    <w:rsid w:val="00FF2124"/>
    <w:rsid w:val="00FF258B"/>
    <w:rsid w:val="00FF2856"/>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4703</Words>
  <Characters>2682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cp:revision>
  <cp:lastPrinted>2024-02-28T16:04:00Z</cp:lastPrinted>
  <dcterms:created xsi:type="dcterms:W3CDTF">2024-10-11T12:34:00Z</dcterms:created>
  <dcterms:modified xsi:type="dcterms:W3CDTF">2024-10-11T12:34:00Z</dcterms:modified>
</cp:coreProperties>
</file>